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4362401F"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R2-240</w:t>
      </w:r>
      <w:r w:rsidR="001332A2">
        <w:rPr>
          <w:b/>
          <w:noProof/>
          <w:sz w:val="24"/>
        </w:rPr>
        <w:t>8788</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FE06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E64729">
              <w:rPr>
                <w:b/>
                <w:noProof/>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E468E" w:rsidR="001E41F3" w:rsidRPr="00410371" w:rsidRDefault="001332A2" w:rsidP="00547111">
            <w:pPr>
              <w:pStyle w:val="CRCoverPage"/>
              <w:spacing w:after="0"/>
              <w:rPr>
                <w:noProof/>
              </w:rPr>
            </w:pPr>
            <w: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8A71BF" w:rsidR="00F25D98" w:rsidRDefault="00BF0A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A694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7D69C" w:rsidR="001E41F3" w:rsidRDefault="003C643A">
            <w:pPr>
              <w:pStyle w:val="CRCoverPage"/>
              <w:spacing w:after="0"/>
              <w:ind w:left="100"/>
              <w:rPr>
                <w:noProof/>
                <w:lang w:eastAsia="zh-CN"/>
              </w:rPr>
            </w:pPr>
            <w:r>
              <w:rPr>
                <w:rFonts w:hint="eastAsia"/>
                <w:noProof/>
                <w:lang w:eastAsia="zh-CN"/>
              </w:rPr>
              <w:t>R</w:t>
            </w:r>
            <w:r>
              <w:rPr>
                <w:noProof/>
                <w:lang w:eastAsia="zh-CN"/>
              </w:rPr>
              <w:t xml:space="preserve">apporteur CR to </w:t>
            </w:r>
            <w:r w:rsidR="000942E1">
              <w:rPr>
                <w:noProof/>
                <w:lang w:eastAsia="zh-CN"/>
              </w:rPr>
              <w:t>IDLE mode procedure</w:t>
            </w:r>
            <w:r>
              <w:rPr>
                <w:noProof/>
                <w:lang w:eastAsia="zh-CN"/>
              </w:rPr>
              <w:t xml:space="preserve">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726CEBAD" w:rsidR="00250574" w:rsidRPr="0003366B" w:rsidRDefault="00250574" w:rsidP="00250574">
            <w:pPr>
              <w:pStyle w:val="CRCoverPage"/>
              <w:spacing w:after="0"/>
              <w:ind w:left="100"/>
              <w:rPr>
                <w:iCs/>
                <w:noProof/>
                <w:lang w:eastAsia="zh-CN"/>
              </w:rPr>
            </w:pPr>
            <w:r w:rsidRPr="00250574">
              <w:rPr>
                <w:iCs/>
                <w:noProof/>
                <w:lang w:eastAsia="zh-CN"/>
              </w:rPr>
              <w:t>For section 8.1, the UE may obtain the configuration from SIB12 and SIB23</w:t>
            </w:r>
          </w:p>
          <w:p w14:paraId="708AA7DE" w14:textId="53CB710D" w:rsidR="00153C21" w:rsidRPr="0003366B" w:rsidRDefault="00153C21" w:rsidP="006D7414">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631B1A93" w:rsidR="00963458" w:rsidRDefault="00F85B70">
            <w:pPr>
              <w:pStyle w:val="CRCoverPage"/>
              <w:spacing w:after="0"/>
              <w:ind w:left="100"/>
              <w:rPr>
                <w:lang w:eastAsia="zh-CN"/>
              </w:rPr>
            </w:pPr>
            <w:r>
              <w:rPr>
                <w:noProof/>
                <w:lang w:eastAsia="zh-CN"/>
              </w:rPr>
              <w:t xml:space="preserve">1/ </w:t>
            </w:r>
            <w:r w:rsidR="00250574">
              <w:rPr>
                <w:noProof/>
                <w:lang w:eastAsia="zh-CN"/>
              </w:rPr>
              <w:t>add SIB12 to where the UE can get the configuration for resource pool for SL-PRS transmission</w:t>
            </w:r>
            <w:r w:rsidR="00814EEA">
              <w:rPr>
                <w:noProof/>
                <w:lang w:eastAsia="zh-CN"/>
              </w:rPr>
              <w:t>.</w:t>
            </w:r>
          </w:p>
          <w:p w14:paraId="18169849" w14:textId="77777777" w:rsidR="006D7414" w:rsidRDefault="006D7414">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31C656EC" w14:textId="58A67990" w:rsidR="005E6C14" w:rsidRPr="00F85B70"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r w:rsidR="00485424">
              <w:rPr>
                <w:noProof/>
                <w:lang w:eastAsia="zh-CN"/>
              </w:rPr>
              <w:t xml:space="preserve"> because the correct UE procdure can be inferred from the other part of the spec, </w:t>
            </w:r>
            <w:r w:rsidR="00684E6F">
              <w:rPr>
                <w:noProof/>
                <w:lang w:eastAsia="zh-CN"/>
              </w:rPr>
              <w:t>e.g.</w:t>
            </w:r>
            <w:r w:rsidR="00485424">
              <w:rPr>
                <w:noProof/>
                <w:lang w:eastAsia="zh-CN"/>
              </w:rPr>
              <w:t>, in the RRC spec, it is clear that SIB12 incldues the configuration for shared resource pool.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E6E4" w:rsidR="00B314E1" w:rsidRDefault="00767FCB" w:rsidP="00E9092D">
            <w:pPr>
              <w:pStyle w:val="CRCoverPage"/>
              <w:spacing w:after="0"/>
              <w:ind w:left="100"/>
              <w:rPr>
                <w:noProof/>
                <w:lang w:eastAsia="zh-CN"/>
              </w:rPr>
            </w:pPr>
            <w:r>
              <w:rPr>
                <w:noProof/>
                <w:lang w:eastAsia="zh-CN"/>
              </w:rPr>
              <w:t>Spec is not clear from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72C68" w:rsidR="001E41F3" w:rsidRDefault="005D2C4A">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356468DB" w14:textId="77777777" w:rsidR="00A0526D" w:rsidRPr="00556CD4" w:rsidRDefault="00A0526D" w:rsidP="00A0526D">
      <w:pPr>
        <w:pStyle w:val="2"/>
        <w:rPr>
          <w:szCs w:val="22"/>
        </w:rPr>
      </w:pPr>
      <w:bookmarkStart w:id="1" w:name="_Toc37298583"/>
      <w:bookmarkStart w:id="2" w:name="_Toc46502345"/>
      <w:bookmarkStart w:id="3" w:name="_Toc52749322"/>
      <w:bookmarkStart w:id="4" w:name="_Toc172021644"/>
      <w:r w:rsidRPr="00556CD4">
        <w:rPr>
          <w:szCs w:val="22"/>
        </w:rPr>
        <w:t>8.1</w:t>
      </w:r>
      <w:r w:rsidRPr="00556CD4">
        <w:rPr>
          <w:szCs w:val="22"/>
        </w:rPr>
        <w:tab/>
        <w:t xml:space="preserve">NR </w:t>
      </w:r>
      <w:proofErr w:type="spellStart"/>
      <w:r w:rsidRPr="00556CD4">
        <w:rPr>
          <w:szCs w:val="22"/>
        </w:rPr>
        <w:t>sidelink</w:t>
      </w:r>
      <w:proofErr w:type="spellEnd"/>
      <w:r w:rsidRPr="00556CD4">
        <w:rPr>
          <w:szCs w:val="22"/>
        </w:rPr>
        <w:t xml:space="preserve"> communication, and </w:t>
      </w:r>
      <w:proofErr w:type="spellStart"/>
      <w:r w:rsidRPr="00556CD4">
        <w:rPr>
          <w:szCs w:val="22"/>
        </w:rPr>
        <w:t>V2X</w:t>
      </w:r>
      <w:proofErr w:type="spellEnd"/>
      <w:r w:rsidRPr="00556CD4">
        <w:rPr>
          <w:szCs w:val="22"/>
        </w:rPr>
        <w:t xml:space="preserve"> </w:t>
      </w:r>
      <w:proofErr w:type="spellStart"/>
      <w:r w:rsidRPr="00556CD4">
        <w:rPr>
          <w:szCs w:val="22"/>
        </w:rPr>
        <w:t>sidelink</w:t>
      </w:r>
      <w:proofErr w:type="spellEnd"/>
      <w:r w:rsidRPr="00556CD4">
        <w:rPr>
          <w:szCs w:val="22"/>
        </w:rPr>
        <w:t xml:space="preserve"> communication</w:t>
      </w:r>
      <w:bookmarkEnd w:id="1"/>
      <w:bookmarkEnd w:id="2"/>
      <w:bookmarkEnd w:id="3"/>
      <w:r w:rsidRPr="00556CD4">
        <w:rPr>
          <w:szCs w:val="22"/>
        </w:rPr>
        <w:t xml:space="preserve">, NR </w:t>
      </w:r>
      <w:proofErr w:type="spellStart"/>
      <w:r w:rsidRPr="00556CD4">
        <w:rPr>
          <w:szCs w:val="22"/>
        </w:rPr>
        <w:t>sidelink</w:t>
      </w:r>
      <w:proofErr w:type="spellEnd"/>
      <w:r w:rsidRPr="00556CD4">
        <w:rPr>
          <w:szCs w:val="22"/>
        </w:rPr>
        <w:t xml:space="preserve"> discovery, and ranging/ </w:t>
      </w:r>
      <w:proofErr w:type="spellStart"/>
      <w:r w:rsidRPr="00556CD4">
        <w:rPr>
          <w:szCs w:val="22"/>
        </w:rPr>
        <w:t>sidelink</w:t>
      </w:r>
      <w:proofErr w:type="spellEnd"/>
      <w:r w:rsidRPr="00556CD4">
        <w:rPr>
          <w:szCs w:val="22"/>
        </w:rPr>
        <w:t xml:space="preserve"> positioning</w:t>
      </w:r>
      <w:bookmarkEnd w:id="4"/>
    </w:p>
    <w:p w14:paraId="68175739" w14:textId="77777777" w:rsidR="00A0526D" w:rsidRPr="00556CD4" w:rsidRDefault="00A0526D" w:rsidP="00A0526D">
      <w:pPr>
        <w:rPr>
          <w:lang w:eastAsia="zh-CN"/>
        </w:rPr>
      </w:pPr>
      <w:r w:rsidRPr="00556CD4">
        <w:rPr>
          <w:lang w:eastAsia="ko-KR"/>
        </w:rPr>
        <w:t>The UE may transmit or receive</w:t>
      </w:r>
      <w:r w:rsidRPr="00556CD4">
        <w:rPr>
          <w:lang w:eastAsia="zh-CN"/>
        </w:rPr>
        <w:t xml:space="preserve"> NR</w:t>
      </w:r>
      <w:r w:rsidRPr="00556CD4">
        <w:rPr>
          <w:lang w:eastAsia="ko-KR"/>
        </w:rPr>
        <w:t xml:space="preserve"> </w:t>
      </w:r>
      <w:proofErr w:type="spellStart"/>
      <w:r w:rsidRPr="00556CD4">
        <w:rPr>
          <w:lang w:eastAsia="ko-KR"/>
        </w:rPr>
        <w:t>sidelink</w:t>
      </w:r>
      <w:proofErr w:type="spellEnd"/>
      <w:r w:rsidRPr="00556CD4">
        <w:rPr>
          <w:lang w:eastAsia="ko-KR"/>
        </w:rPr>
        <w:t xml:space="preserve"> communication</w:t>
      </w:r>
      <w:r w:rsidRPr="00556CD4">
        <w:rPr>
          <w:lang w:eastAsia="zh-CN"/>
        </w:rPr>
        <w:t>/discovery</w:t>
      </w:r>
      <w:r w:rsidRPr="00556CD4">
        <w:rPr>
          <w:lang w:eastAsia="ko-KR"/>
        </w:rPr>
        <w:t xml:space="preserve"> if it fulfils the condition(s) defined in TS 3</w:t>
      </w:r>
      <w:r w:rsidRPr="00556CD4">
        <w:rPr>
          <w:lang w:eastAsia="zh-CN"/>
        </w:rPr>
        <w:t>8</w:t>
      </w:r>
      <w:r w:rsidRPr="00556CD4">
        <w:rPr>
          <w:lang w:eastAsia="ko-KR"/>
        </w:rPr>
        <w:t xml:space="preserve">.331 </w:t>
      </w:r>
      <w:r w:rsidRPr="00556CD4">
        <w:t>[</w:t>
      </w:r>
      <w:r w:rsidRPr="00556CD4">
        <w:rPr>
          <w:lang w:eastAsia="ko-KR"/>
        </w:rPr>
        <w:t>3]</w:t>
      </w:r>
      <w:r w:rsidRPr="00556CD4">
        <w:t xml:space="preserve">, clause </w:t>
      </w:r>
      <w:r w:rsidRPr="00556CD4">
        <w:rPr>
          <w:lang w:eastAsia="zh-CN"/>
        </w:rPr>
        <w:t>5.8.2</w:t>
      </w:r>
      <w:r w:rsidRPr="00556CD4">
        <w:rPr>
          <w:lang w:eastAsia="ko-KR"/>
        </w:rPr>
        <w:t xml:space="preserve">. When UE is in-coverage for </w:t>
      </w:r>
      <w:proofErr w:type="spellStart"/>
      <w:r w:rsidRPr="00556CD4">
        <w:rPr>
          <w:rFonts w:eastAsia="Malgun Gothic"/>
          <w:lang w:eastAsia="ko-KR"/>
        </w:rPr>
        <w:t>sidelink</w:t>
      </w:r>
      <w:proofErr w:type="spellEnd"/>
      <w:r w:rsidRPr="00556CD4">
        <w:rPr>
          <w:rFonts w:eastAsia="Malgun Gothic"/>
          <w:lang w:eastAsia="ko-KR"/>
        </w:rPr>
        <w:t xml:space="preserve"> </w:t>
      </w:r>
      <w:r w:rsidRPr="00556CD4">
        <w:rPr>
          <w:lang w:eastAsia="ko-KR"/>
        </w:rPr>
        <w:t>operation</w:t>
      </w:r>
      <w:r w:rsidRPr="00556CD4">
        <w:rPr>
          <w:rFonts w:eastAsia="Malgun Gothic"/>
          <w:lang w:eastAsia="ko-KR"/>
        </w:rPr>
        <w:t xml:space="preserve"> </w:t>
      </w:r>
      <w:r w:rsidRPr="00556CD4">
        <w:rPr>
          <w:lang w:eastAsia="ko-KR"/>
        </w:rPr>
        <w:t xml:space="preserve">as defined in clause </w:t>
      </w:r>
      <w:r w:rsidRPr="00556CD4">
        <w:rPr>
          <w:lang w:eastAsia="zh-CN"/>
        </w:rPr>
        <w:t>8.2</w:t>
      </w:r>
      <w:r w:rsidRPr="00556CD4">
        <w:rPr>
          <w:lang w:eastAsia="ko-KR"/>
        </w:rPr>
        <w:t>, the UE may perform</w:t>
      </w:r>
      <w:r w:rsidRPr="00556CD4">
        <w:rPr>
          <w:lang w:eastAsia="zh-CN"/>
        </w:rPr>
        <w:t xml:space="preserve"> NR </w:t>
      </w:r>
      <w:proofErr w:type="spellStart"/>
      <w:r w:rsidRPr="00556CD4">
        <w:rPr>
          <w:lang w:eastAsia="ko-KR"/>
        </w:rPr>
        <w:t>sidelink</w:t>
      </w:r>
      <w:proofErr w:type="spellEnd"/>
      <w:r w:rsidRPr="00556CD4">
        <w:rPr>
          <w:lang w:eastAsia="ko-KR"/>
        </w:rPr>
        <w:t xml:space="preserve"> communication</w:t>
      </w:r>
      <w:r w:rsidRPr="00556CD4">
        <w:rPr>
          <w:lang w:eastAsia="zh-CN"/>
        </w:rPr>
        <w:t xml:space="preserve">/discovery </w:t>
      </w:r>
      <w:r w:rsidRPr="00556CD4">
        <w:rPr>
          <w:lang w:eastAsia="ko-KR"/>
        </w:rPr>
        <w:t>according to</w:t>
      </w:r>
      <w:r w:rsidRPr="00556CD4">
        <w:rPr>
          <w:lang w:eastAsia="zh-CN"/>
        </w:rPr>
        <w:t xml:space="preserve"> </w:t>
      </w:r>
      <w:r w:rsidRPr="00556CD4">
        <w:rPr>
          <w:i/>
          <w:lang w:eastAsia="ko-KR"/>
        </w:rPr>
        <w:t>SIB12,</w:t>
      </w:r>
      <w:r w:rsidRPr="00556CD4">
        <w:rPr>
          <w:lang w:eastAsia="ko-KR"/>
        </w:rPr>
        <w:t xml:space="preserve"> and when out-of-coverage for </w:t>
      </w:r>
      <w:proofErr w:type="spellStart"/>
      <w:r w:rsidRPr="00556CD4">
        <w:rPr>
          <w:rFonts w:eastAsia="Malgun Gothic"/>
          <w:lang w:eastAsia="ko-KR"/>
        </w:rPr>
        <w:t>sidelink</w:t>
      </w:r>
      <w:proofErr w:type="spellEnd"/>
      <w:r w:rsidRPr="00556CD4">
        <w:rPr>
          <w:lang w:eastAsia="ko-KR"/>
        </w:rPr>
        <w:t>, the UE may</w:t>
      </w:r>
      <w:r w:rsidRPr="00556CD4">
        <w:rPr>
          <w:kern w:val="2"/>
          <w:lang w:eastAsia="zh-CN"/>
        </w:rPr>
        <w:t xml:space="preserve"> 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lang w:eastAsia="zh-CN"/>
        </w:rPr>
        <w:t xml:space="preserve"> </w:t>
      </w:r>
      <w:r w:rsidRPr="00556CD4">
        <w:rPr>
          <w:lang w:eastAsia="zh-CN"/>
        </w:rPr>
        <w:t>or according to</w:t>
      </w:r>
      <w:r w:rsidRPr="00556CD4">
        <w:rPr>
          <w:i/>
          <w:lang w:eastAsia="zh-CN"/>
        </w:rPr>
        <w:t xml:space="preserve"> </w:t>
      </w:r>
      <w:r w:rsidRPr="00556CD4">
        <w:rPr>
          <w:i/>
          <w:lang w:eastAsia="ko-KR"/>
        </w:rPr>
        <w:t>SIB</w:t>
      </w:r>
      <w:r w:rsidRPr="00556CD4">
        <w:rPr>
          <w:i/>
          <w:lang w:eastAsia="zh-CN"/>
        </w:rPr>
        <w:t xml:space="preserve">12 </w:t>
      </w:r>
      <w:r w:rsidRPr="00556CD4">
        <w:rPr>
          <w:kern w:val="2"/>
          <w:lang w:eastAsia="zh-CN"/>
        </w:rPr>
        <w:t xml:space="preserve">of the cell on the frequency which provides inter-carrier NR </w:t>
      </w:r>
      <w:proofErr w:type="spellStart"/>
      <w:r w:rsidRPr="00556CD4">
        <w:rPr>
          <w:kern w:val="2"/>
          <w:lang w:eastAsia="zh-CN"/>
        </w:rPr>
        <w:t>sidelink</w:t>
      </w:r>
      <w:proofErr w:type="spellEnd"/>
      <w:r w:rsidRPr="00556CD4">
        <w:rPr>
          <w:kern w:val="2"/>
          <w:lang w:eastAsia="zh-CN"/>
        </w:rPr>
        <w:t xml:space="preserve"> configuration</w:t>
      </w:r>
      <w:r w:rsidRPr="00556CD4">
        <w:rPr>
          <w:kern w:val="2"/>
          <w:lang w:eastAsia="ko-KR"/>
        </w:rPr>
        <w:t xml:space="preserve">, or according to </w:t>
      </w:r>
      <w:r w:rsidRPr="00556CD4">
        <w:rPr>
          <w:i/>
          <w:kern w:val="2"/>
          <w:lang w:eastAsia="ko-KR"/>
        </w:rPr>
        <w:t>SIB12</w:t>
      </w:r>
      <w:r w:rsidRPr="00556CD4">
        <w:rPr>
          <w:kern w:val="2"/>
          <w:lang w:eastAsia="ko-KR"/>
        </w:rPr>
        <w:t xml:space="preserve"> received from the connected L2 U2N Relay UE as specified in TS 3</w:t>
      </w:r>
      <w:r w:rsidRPr="00556CD4">
        <w:rPr>
          <w:kern w:val="2"/>
          <w:lang w:eastAsia="zh-CN"/>
        </w:rPr>
        <w:t>8</w:t>
      </w:r>
      <w:r w:rsidRPr="00556CD4">
        <w:rPr>
          <w:kern w:val="2"/>
          <w:lang w:eastAsia="ko-KR"/>
        </w:rPr>
        <w:t xml:space="preserve">.331 [3]. The UE shall not </w:t>
      </w:r>
      <w:r w:rsidRPr="00556CD4">
        <w:rPr>
          <w:kern w:val="2"/>
          <w:lang w:eastAsia="zh-CN"/>
        </w:rPr>
        <w:t xml:space="preserve">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rPr>
        <w:t xml:space="preserve"> </w:t>
      </w:r>
      <w:r w:rsidRPr="00556CD4">
        <w:t xml:space="preserve">if the UE detects a cell </w:t>
      </w:r>
      <w:r w:rsidRPr="00556CD4">
        <w:rPr>
          <w:kern w:val="2"/>
          <w:lang w:eastAsia="zh-CN"/>
        </w:rPr>
        <w:t xml:space="preserve">providing </w:t>
      </w:r>
      <w:r w:rsidRPr="00556CD4">
        <w:rPr>
          <w:lang w:eastAsia="zh-CN"/>
        </w:rPr>
        <w:t>NR</w:t>
      </w:r>
      <w:r w:rsidRPr="00556CD4">
        <w:t xml:space="preserve"> </w:t>
      </w:r>
      <w:proofErr w:type="spellStart"/>
      <w:r w:rsidRPr="00556CD4">
        <w:rPr>
          <w:lang w:eastAsia="zh-CN"/>
        </w:rPr>
        <w:t>sidelink</w:t>
      </w:r>
      <w:proofErr w:type="spellEnd"/>
      <w:r w:rsidRPr="00556CD4">
        <w:t xml:space="preserve"> configuration</w:t>
      </w:r>
      <w:r w:rsidRPr="00556CD4">
        <w:rPr>
          <w:lang w:eastAsia="zh-CN"/>
        </w:rPr>
        <w:t xml:space="preserve"> </w:t>
      </w:r>
      <w:r w:rsidRPr="00556CD4">
        <w:t xml:space="preserve">or </w:t>
      </w:r>
      <w:r w:rsidRPr="00556CD4">
        <w:rPr>
          <w:kern w:val="2"/>
          <w:lang w:eastAsia="zh-CN"/>
        </w:rPr>
        <w:t xml:space="preserve">inter-carrier NR </w:t>
      </w:r>
      <w:proofErr w:type="spellStart"/>
      <w:r w:rsidRPr="00556CD4">
        <w:rPr>
          <w:kern w:val="2"/>
          <w:lang w:eastAsia="zh-CN"/>
        </w:rPr>
        <w:t>sidelink</w:t>
      </w:r>
      <w:proofErr w:type="spellEnd"/>
      <w:r w:rsidRPr="00556CD4">
        <w:rPr>
          <w:kern w:val="2"/>
          <w:lang w:eastAsia="zh-CN"/>
        </w:rPr>
        <w:t xml:space="preserve"> configuration</w:t>
      </w:r>
      <w:r w:rsidRPr="00556CD4">
        <w:t xml:space="preserve"> </w:t>
      </w:r>
      <w:r w:rsidRPr="00556CD4">
        <w:rPr>
          <w:lang w:eastAsia="zh-CN"/>
        </w:rPr>
        <w:t xml:space="preserve">for the frequency UE is interested to perform NR </w:t>
      </w:r>
      <w:proofErr w:type="spellStart"/>
      <w:r w:rsidRPr="00556CD4">
        <w:rPr>
          <w:lang w:eastAsia="zh-CN"/>
        </w:rPr>
        <w:t>sidelink</w:t>
      </w:r>
      <w:proofErr w:type="spellEnd"/>
      <w:r w:rsidRPr="00556CD4">
        <w:rPr>
          <w:lang w:eastAsia="zh-CN"/>
        </w:rPr>
        <w:t xml:space="preserve"> communication/discovery on, or if the UE is a L2 U2N Remote UE and has received </w:t>
      </w:r>
      <w:r w:rsidRPr="00556CD4">
        <w:rPr>
          <w:i/>
          <w:kern w:val="2"/>
          <w:lang w:eastAsia="ko-KR"/>
        </w:rPr>
        <w:t>SIB12</w:t>
      </w:r>
      <w:r w:rsidRPr="00556CD4">
        <w:rPr>
          <w:kern w:val="2"/>
          <w:lang w:eastAsia="ko-KR"/>
        </w:rPr>
        <w:t xml:space="preserve"> </w:t>
      </w:r>
      <w:r w:rsidRPr="00556CD4">
        <w:rPr>
          <w:lang w:eastAsia="zh-CN"/>
        </w:rPr>
        <w:t>from the connected L2 U2N Relay UE.</w:t>
      </w:r>
    </w:p>
    <w:p w14:paraId="627A125A" w14:textId="77777777" w:rsidR="00A0526D" w:rsidRPr="00556CD4" w:rsidRDefault="00A0526D" w:rsidP="00A0526D">
      <w:pPr>
        <w:rPr>
          <w:szCs w:val="22"/>
          <w:lang w:eastAsia="zh-CN"/>
        </w:rPr>
      </w:pPr>
      <w:r w:rsidRPr="00556CD4">
        <w:rPr>
          <w:szCs w:val="22"/>
          <w:lang w:eastAsia="zh-CN"/>
        </w:rPr>
        <w:t xml:space="preserve">The UE may transmit or receive </w:t>
      </w:r>
      <w:proofErr w:type="spellStart"/>
      <w:r w:rsidRPr="00556CD4">
        <w:rPr>
          <w:szCs w:val="22"/>
          <w:lang w:eastAsia="zh-CN"/>
        </w:rPr>
        <w:t>V2X</w:t>
      </w:r>
      <w:proofErr w:type="spellEnd"/>
      <w:r w:rsidRPr="00556CD4">
        <w:rPr>
          <w:szCs w:val="22"/>
          <w:lang w:eastAsia="zh-CN"/>
        </w:rPr>
        <w:t xml:space="preserve"> </w:t>
      </w:r>
      <w:proofErr w:type="spellStart"/>
      <w:r w:rsidRPr="00556CD4">
        <w:rPr>
          <w:szCs w:val="22"/>
          <w:lang w:eastAsia="zh-CN"/>
        </w:rPr>
        <w:t>sidelink</w:t>
      </w:r>
      <w:proofErr w:type="spellEnd"/>
      <w:r w:rsidRPr="00556CD4">
        <w:rPr>
          <w:szCs w:val="22"/>
          <w:lang w:eastAsia="zh-CN"/>
        </w:rPr>
        <w:t xml:space="preserve"> communication if it </w:t>
      </w:r>
      <w:proofErr w:type="spellStart"/>
      <w:r w:rsidRPr="00556CD4">
        <w:rPr>
          <w:szCs w:val="22"/>
          <w:lang w:eastAsia="zh-CN"/>
        </w:rPr>
        <w:t>fulfills</w:t>
      </w:r>
      <w:proofErr w:type="spellEnd"/>
      <w:r w:rsidRPr="00556CD4">
        <w:rPr>
          <w:szCs w:val="22"/>
          <w:lang w:eastAsia="zh-CN"/>
        </w:rPr>
        <w:t xml:space="preserve"> the condition(s) defined in TS 36.331[6], clause 5.10.1d. When UE is in-coverage for </w:t>
      </w:r>
      <w:proofErr w:type="spellStart"/>
      <w:r w:rsidRPr="00556CD4">
        <w:rPr>
          <w:szCs w:val="22"/>
          <w:lang w:eastAsia="zh-CN"/>
        </w:rPr>
        <w:t>sidelink</w:t>
      </w:r>
      <w:proofErr w:type="spellEnd"/>
      <w:r w:rsidRPr="00556CD4">
        <w:rPr>
          <w:szCs w:val="22"/>
          <w:lang w:eastAsia="zh-CN"/>
        </w:rPr>
        <w:t xml:space="preserve"> operation as defined in clause 8.2, the UE may perform </w:t>
      </w:r>
      <w:proofErr w:type="spellStart"/>
      <w:r w:rsidRPr="00556CD4">
        <w:rPr>
          <w:szCs w:val="22"/>
          <w:lang w:eastAsia="zh-CN"/>
        </w:rPr>
        <w:t>V2X</w:t>
      </w:r>
      <w:proofErr w:type="spellEnd"/>
      <w:r w:rsidRPr="00556CD4">
        <w:rPr>
          <w:szCs w:val="22"/>
          <w:lang w:eastAsia="zh-CN"/>
        </w:rPr>
        <w:t xml:space="preserve"> </w:t>
      </w:r>
      <w:proofErr w:type="spellStart"/>
      <w:r w:rsidRPr="00556CD4">
        <w:rPr>
          <w:szCs w:val="22"/>
          <w:lang w:eastAsia="zh-CN"/>
        </w:rPr>
        <w:t>sidelink</w:t>
      </w:r>
      <w:proofErr w:type="spellEnd"/>
      <w:r w:rsidRPr="00556CD4">
        <w:rPr>
          <w:szCs w:val="22"/>
          <w:lang w:eastAsia="zh-CN"/>
        </w:rPr>
        <w:t xml:space="preserve"> communication according to</w:t>
      </w:r>
      <w:r w:rsidRPr="00556CD4">
        <w:rPr>
          <w:i/>
          <w:iCs/>
          <w:szCs w:val="22"/>
          <w:lang w:eastAsia="zh-CN"/>
        </w:rPr>
        <w:t xml:space="preserve"> </w:t>
      </w:r>
      <w:r w:rsidRPr="00556CD4">
        <w:rPr>
          <w:i/>
          <w:lang w:eastAsia="ko-KR"/>
        </w:rPr>
        <w:t>SIB</w:t>
      </w:r>
      <w:r w:rsidRPr="00556CD4">
        <w:rPr>
          <w:i/>
          <w:iCs/>
          <w:szCs w:val="22"/>
          <w:lang w:eastAsia="zh-CN"/>
        </w:rPr>
        <w:t>13/</w:t>
      </w:r>
      <w:r w:rsidRPr="00556CD4">
        <w:rPr>
          <w:i/>
          <w:lang w:eastAsia="ko-KR"/>
        </w:rPr>
        <w:t xml:space="preserve"> SIB</w:t>
      </w:r>
      <w:r w:rsidRPr="00556CD4">
        <w:rPr>
          <w:i/>
          <w:iCs/>
          <w:szCs w:val="22"/>
          <w:lang w:eastAsia="zh-CN"/>
        </w:rPr>
        <w:t>14</w:t>
      </w:r>
      <w:r w:rsidRPr="00556CD4">
        <w:rPr>
          <w:szCs w:val="22"/>
          <w:lang w:eastAsia="zh-CN"/>
        </w:rPr>
        <w:t xml:space="preserve"> of the cell on an NR frequency.</w:t>
      </w:r>
    </w:p>
    <w:p w14:paraId="001EEF13" w14:textId="77777777" w:rsidR="00A0526D" w:rsidRPr="00556CD4" w:rsidRDefault="00A0526D" w:rsidP="00A0526D">
      <w:pPr>
        <w:rPr>
          <w:szCs w:val="22"/>
          <w:lang w:eastAsia="zh-CN"/>
        </w:rPr>
      </w:pPr>
      <w:r w:rsidRPr="00556CD4">
        <w:rPr>
          <w:szCs w:val="22"/>
          <w:lang w:eastAsia="zh-CN"/>
        </w:rPr>
        <w:t>The UE may transmit or receive SL-PRS for ranging/</w:t>
      </w:r>
      <w:proofErr w:type="spellStart"/>
      <w:r w:rsidRPr="00556CD4">
        <w:rPr>
          <w:szCs w:val="22"/>
          <w:lang w:eastAsia="zh-CN"/>
        </w:rPr>
        <w:t>sidelink</w:t>
      </w:r>
      <w:proofErr w:type="spellEnd"/>
      <w:r w:rsidRPr="00556CD4">
        <w:rPr>
          <w:szCs w:val="22"/>
          <w:lang w:eastAsia="zh-CN"/>
        </w:rPr>
        <w:t xml:space="preserve"> positioning if it fulfils the conditions defined in TS 38.331 [3].</w:t>
      </w:r>
    </w:p>
    <w:p w14:paraId="3DC6605A" w14:textId="77777777" w:rsidR="00A0526D" w:rsidRPr="00556CD4" w:rsidRDefault="00A0526D" w:rsidP="00A0526D">
      <w:pPr>
        <w:rPr>
          <w:szCs w:val="22"/>
          <w:lang w:eastAsia="zh-CN"/>
        </w:rPr>
      </w:pPr>
      <w:r w:rsidRPr="00556CD4">
        <w:rPr>
          <w:szCs w:val="22"/>
          <w:lang w:eastAsia="zh-CN"/>
        </w:rPr>
        <w:t xml:space="preserve">The U2N Remote UE, the U2N Relay UE, the U2U Remote UE, or the U2U Relay UE may transmit NR </w:t>
      </w:r>
      <w:proofErr w:type="spellStart"/>
      <w:r w:rsidRPr="00556CD4">
        <w:rPr>
          <w:szCs w:val="22"/>
          <w:lang w:eastAsia="zh-CN"/>
        </w:rPr>
        <w:t>sidelink</w:t>
      </w:r>
      <w:proofErr w:type="spellEnd"/>
      <w:r w:rsidRPr="00556CD4">
        <w:rPr>
          <w:szCs w:val="22"/>
          <w:lang w:eastAsia="zh-CN"/>
        </w:rPr>
        <w:t xml:space="preserve"> relay discovery (i.e., as specified in TS 23.304 [22]) if it </w:t>
      </w:r>
      <w:proofErr w:type="spellStart"/>
      <w:r w:rsidRPr="00556CD4">
        <w:rPr>
          <w:szCs w:val="22"/>
          <w:lang w:eastAsia="zh-CN"/>
        </w:rPr>
        <w:t>fulfills</w:t>
      </w:r>
      <w:proofErr w:type="spellEnd"/>
      <w:r w:rsidRPr="00556CD4">
        <w:rPr>
          <w:szCs w:val="22"/>
          <w:lang w:eastAsia="zh-CN"/>
        </w:rPr>
        <w:t xml:space="preserve"> the condition(s) defined in TS 38.331 [3].</w:t>
      </w:r>
    </w:p>
    <w:p w14:paraId="7E6B3C3A" w14:textId="77777777" w:rsidR="00A0526D" w:rsidRPr="00556CD4" w:rsidRDefault="00A0526D" w:rsidP="00A0526D">
      <w:pPr>
        <w:rPr>
          <w:lang w:eastAsia="ko-KR"/>
        </w:rPr>
      </w:pPr>
      <w:r w:rsidRPr="00556CD4">
        <w:rPr>
          <w:lang w:eastAsia="ko-KR" w:bidi="ar"/>
        </w:rPr>
        <w:t xml:space="preserve">For NR </w:t>
      </w:r>
      <w:proofErr w:type="spellStart"/>
      <w:r w:rsidRPr="00556CD4">
        <w:rPr>
          <w:lang w:eastAsia="ko-KR" w:bidi="ar"/>
        </w:rPr>
        <w:t>sidelink</w:t>
      </w:r>
      <w:proofErr w:type="spellEnd"/>
      <w:r w:rsidRPr="00556CD4">
        <w:rPr>
          <w:lang w:eastAsia="ko-KR" w:bidi="ar"/>
        </w:rPr>
        <w:t xml:space="preserve"> broadcast and groupcast, the UE may obtain SL DRX configuration from </w:t>
      </w:r>
      <w:r w:rsidRPr="00556CD4">
        <w:rPr>
          <w:i/>
          <w:iCs/>
          <w:lang w:eastAsia="ko-KR" w:bidi="ar"/>
        </w:rPr>
        <w:t>SIB12</w:t>
      </w:r>
      <w:r w:rsidRPr="00556CD4">
        <w:rPr>
          <w:lang w:eastAsia="ko-KR" w:bidi="ar"/>
        </w:rPr>
        <w:t xml:space="preserve"> (for in-coverage UE, as defined in clause 8.2, in RRC_IDLE and RRC_INACTIVE state; or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proofErr w:type="spellStart"/>
      <w:r w:rsidRPr="00556CD4">
        <w:rPr>
          <w:i/>
          <w:lang w:eastAsia="ko-KR" w:bidi="ar"/>
        </w:rPr>
        <w:t>SIB12</w:t>
      </w:r>
      <w:proofErr w:type="spellEnd"/>
      <w:r w:rsidRPr="00556CD4">
        <w:rPr>
          <w:lang w:eastAsia="ko-KR" w:bidi="ar"/>
        </w:rPr>
        <w:t xml:space="preserve">) or </w:t>
      </w:r>
      <w:r w:rsidRPr="00556CD4">
        <w:rPr>
          <w:i/>
          <w:iCs/>
          <w:lang w:eastAsia="ko-KR" w:bidi="ar"/>
        </w:rPr>
        <w:t>SL-</w:t>
      </w:r>
      <w:proofErr w:type="spellStart"/>
      <w:r w:rsidRPr="00556CD4">
        <w:rPr>
          <w:i/>
          <w:iCs/>
          <w:lang w:eastAsia="ko-KR" w:bidi="ar"/>
        </w:rPr>
        <w:t>PreconfigurationNR</w:t>
      </w:r>
      <w:proofErr w:type="spellEnd"/>
      <w:r w:rsidRPr="00556CD4">
        <w:rPr>
          <w:lang w:eastAsia="ko-KR" w:bidi="ar"/>
        </w:rPr>
        <w:t xml:space="preserve">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proofErr w:type="spellStart"/>
      <w:r w:rsidRPr="00556CD4">
        <w:rPr>
          <w:i/>
          <w:lang w:eastAsia="ko-KR" w:bidi="ar"/>
        </w:rPr>
        <w:t>SIB12</w:t>
      </w:r>
      <w:proofErr w:type="spellEnd"/>
      <w:r w:rsidRPr="00556CD4">
        <w:rPr>
          <w:lang w:eastAsia="ko-KR" w:bidi="ar"/>
        </w:rPr>
        <w:t>)</w:t>
      </w:r>
      <w:r w:rsidRPr="00556CD4">
        <w:rPr>
          <w:lang w:eastAsia="zh-CN" w:bidi="ar"/>
        </w:rPr>
        <w:t xml:space="preserve">, if </w:t>
      </w:r>
      <w:r w:rsidRPr="00556CD4">
        <w:rPr>
          <w:i/>
          <w:lang w:eastAsia="zh-CN" w:bidi="ar"/>
        </w:rPr>
        <w:t>SIB12</w:t>
      </w:r>
      <w:r w:rsidRPr="00556CD4">
        <w:rPr>
          <w:lang w:eastAsia="zh-CN" w:bidi="ar"/>
        </w:rPr>
        <w:t xml:space="preserve"> is available</w:t>
      </w:r>
      <w:r w:rsidRPr="00556CD4">
        <w:rPr>
          <w:lang w:eastAsia="ko-KR" w:bidi="ar"/>
        </w:rPr>
        <w:t>.</w:t>
      </w:r>
    </w:p>
    <w:p w14:paraId="72F27BFF" w14:textId="77777777" w:rsidR="00A0526D" w:rsidRPr="00556CD4" w:rsidRDefault="00A0526D" w:rsidP="00A0526D">
      <w:pPr>
        <w:rPr>
          <w:lang w:eastAsia="ko-KR" w:bidi="ar"/>
        </w:rPr>
      </w:pPr>
      <w:r w:rsidRPr="00556CD4">
        <w:rPr>
          <w:lang w:eastAsia="ko-KR" w:bidi="ar"/>
        </w:rPr>
        <w:t xml:space="preserve">For inter-UE coordination (IUC) information configuration, the UE may obtain it from </w:t>
      </w:r>
      <w:r w:rsidRPr="00556CD4">
        <w:rPr>
          <w:i/>
          <w:iCs/>
          <w:lang w:eastAsia="ko-KR" w:bidi="ar"/>
        </w:rPr>
        <w:t>SIB12</w:t>
      </w:r>
      <w:r w:rsidRPr="00556CD4">
        <w:rPr>
          <w:lang w:eastAsia="ko-KR" w:bidi="ar"/>
        </w:rPr>
        <w:t xml:space="preserve"> (</w:t>
      </w:r>
      <w:r w:rsidRPr="00556CD4">
        <w:rPr>
          <w:lang w:eastAsia="zh-CN" w:bidi="ar"/>
        </w:rPr>
        <w:t>f</w:t>
      </w:r>
      <w:r w:rsidRPr="00556CD4">
        <w:rPr>
          <w:lang w:eastAsia="ko-KR" w:bidi="ar"/>
        </w:rPr>
        <w:t xml:space="preserve">or in-coverage UE, as defined in clause 8.2, in RRC_IDLE and RRC_INACTIVE state; or 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proofErr w:type="spellStart"/>
      <w:r w:rsidRPr="00556CD4">
        <w:rPr>
          <w:i/>
          <w:lang w:eastAsia="ko-KR" w:bidi="ar"/>
        </w:rPr>
        <w:t>SIB12</w:t>
      </w:r>
      <w:proofErr w:type="spellEnd"/>
      <w:r w:rsidRPr="00556CD4">
        <w:rPr>
          <w:lang w:eastAsia="ko-KR" w:bidi="ar"/>
        </w:rPr>
        <w:t>) or</w:t>
      </w:r>
      <w:r w:rsidRPr="00556CD4">
        <w:rPr>
          <w:lang w:eastAsia="zh-CN" w:bidi="ar"/>
        </w:rPr>
        <w:t xml:space="preserve"> </w:t>
      </w:r>
      <w:r w:rsidRPr="00556CD4">
        <w:rPr>
          <w:i/>
          <w:iCs/>
          <w:lang w:eastAsia="ko-KR" w:bidi="ar"/>
        </w:rPr>
        <w:t>SL-</w:t>
      </w:r>
      <w:proofErr w:type="spellStart"/>
      <w:r w:rsidRPr="00556CD4">
        <w:rPr>
          <w:i/>
          <w:iCs/>
          <w:lang w:eastAsia="ko-KR" w:bidi="ar"/>
        </w:rPr>
        <w:t>PreconfigurationNR</w:t>
      </w:r>
      <w:proofErr w:type="spellEnd"/>
      <w:r w:rsidRPr="00556CD4">
        <w:rPr>
          <w:i/>
          <w:iCs/>
          <w:lang w:eastAsia="ko-KR" w:bidi="ar"/>
        </w:rPr>
        <w:t xml:space="preserve"> </w:t>
      </w:r>
      <w:r w:rsidRPr="00556CD4">
        <w:rPr>
          <w:lang w:eastAsia="ko-KR" w:bidi="ar"/>
        </w:rPr>
        <w:t xml:space="preserve">(for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proofErr w:type="spellStart"/>
      <w:r w:rsidRPr="00556CD4">
        <w:rPr>
          <w:i/>
          <w:lang w:eastAsia="ko-KR" w:bidi="ar"/>
        </w:rPr>
        <w:t>SIB12</w:t>
      </w:r>
      <w:proofErr w:type="spellEnd"/>
      <w:r w:rsidRPr="00556CD4">
        <w:rPr>
          <w:lang w:eastAsia="ko-KR" w:bidi="ar"/>
        </w:rPr>
        <w:t>).</w:t>
      </w:r>
    </w:p>
    <w:p w14:paraId="5B8BDA73" w14:textId="7063AF32" w:rsidR="00A0526D" w:rsidRPr="00556CD4" w:rsidRDefault="00A0526D" w:rsidP="00A0526D">
      <w:pPr>
        <w:rPr>
          <w:szCs w:val="22"/>
          <w:lang w:eastAsia="zh-CN"/>
        </w:rPr>
      </w:pPr>
      <w:r w:rsidRPr="00556CD4">
        <w:rPr>
          <w:szCs w:val="22"/>
          <w:lang w:eastAsia="zh-CN"/>
        </w:rPr>
        <w:t>For ranging/</w:t>
      </w:r>
      <w:proofErr w:type="spellStart"/>
      <w:r w:rsidRPr="00556CD4">
        <w:rPr>
          <w:szCs w:val="22"/>
          <w:lang w:eastAsia="zh-CN"/>
        </w:rPr>
        <w:t>sidelink</w:t>
      </w:r>
      <w:proofErr w:type="spellEnd"/>
      <w:r w:rsidRPr="00556CD4">
        <w:rPr>
          <w:szCs w:val="22"/>
          <w:lang w:eastAsia="zh-CN"/>
        </w:rPr>
        <w:t xml:space="preserve"> positioning, the UE may obtain the configuration from</w:t>
      </w:r>
      <w:ins w:id="5" w:author="Huawei" w:date="2024-09-20T16:51:00Z">
        <w:r w:rsidR="00F070AB">
          <w:rPr>
            <w:szCs w:val="22"/>
            <w:lang w:eastAsia="zh-CN"/>
          </w:rPr>
          <w:t xml:space="preserve"> </w:t>
        </w:r>
        <w:r w:rsidR="00F070AB" w:rsidRPr="00BF0A21">
          <w:rPr>
            <w:i/>
            <w:iCs/>
            <w:szCs w:val="22"/>
            <w:lang w:eastAsia="zh-CN"/>
          </w:rPr>
          <w:t>SIB12</w:t>
        </w:r>
        <w:r w:rsidR="00F070AB">
          <w:rPr>
            <w:szCs w:val="22"/>
            <w:lang w:eastAsia="zh-CN"/>
          </w:rPr>
          <w:t xml:space="preserve"> or</w:t>
        </w:r>
      </w:ins>
      <w:r w:rsidRPr="00556CD4">
        <w:rPr>
          <w:szCs w:val="22"/>
          <w:lang w:eastAsia="zh-CN"/>
        </w:rPr>
        <w:t xml:space="preserve"> </w:t>
      </w:r>
      <w:r w:rsidRPr="00556CD4">
        <w:rPr>
          <w:i/>
          <w:szCs w:val="22"/>
          <w:lang w:eastAsia="zh-CN"/>
        </w:rPr>
        <w:t>SIB23</w:t>
      </w:r>
      <w:r w:rsidRPr="00556CD4">
        <w:rPr>
          <w:szCs w:val="22"/>
          <w:lang w:eastAsia="zh-CN"/>
        </w:rPr>
        <w:t xml:space="preserve"> (for in-coverage UE, as defined in clause 8.2, in RRC_IDLE and </w:t>
      </w:r>
      <w:proofErr w:type="spellStart"/>
      <w:r w:rsidRPr="00556CD4">
        <w:rPr>
          <w:szCs w:val="22"/>
          <w:lang w:eastAsia="zh-CN"/>
        </w:rPr>
        <w:t>RRC_INACTIVE</w:t>
      </w:r>
      <w:proofErr w:type="spellEnd"/>
      <w:r w:rsidRPr="00556CD4">
        <w:rPr>
          <w:szCs w:val="22"/>
          <w:lang w:eastAsia="zh-CN"/>
        </w:rPr>
        <w:t xml:space="preserve"> state) or </w:t>
      </w:r>
      <w:r w:rsidRPr="00556CD4">
        <w:rPr>
          <w:i/>
          <w:szCs w:val="22"/>
          <w:lang w:eastAsia="zh-CN"/>
        </w:rPr>
        <w:t>SL-</w:t>
      </w:r>
      <w:proofErr w:type="spellStart"/>
      <w:r w:rsidRPr="00556CD4">
        <w:rPr>
          <w:i/>
          <w:szCs w:val="22"/>
          <w:lang w:eastAsia="zh-CN"/>
        </w:rPr>
        <w:t>PreconfigurationNR</w:t>
      </w:r>
      <w:proofErr w:type="spellEnd"/>
      <w:r w:rsidRPr="00556CD4">
        <w:rPr>
          <w:szCs w:val="22"/>
          <w:lang w:eastAsia="zh-CN"/>
        </w:rPr>
        <w:t xml:space="preserve"> (for out-of-coverage UE, as defined in clause 8.2).</w:t>
      </w:r>
    </w:p>
    <w:p w14:paraId="421C0539" w14:textId="1E080995" w:rsidR="00A723AD" w:rsidRDefault="00A723AD">
      <w:pPr>
        <w:rPr>
          <w:noProof/>
          <w:lang w:eastAsia="zh-CN"/>
        </w:rPr>
      </w:pPr>
      <w:r>
        <w:rPr>
          <w:rFonts w:hint="eastAsia"/>
          <w:noProof/>
          <w:lang w:eastAsia="zh-CN"/>
        </w:rPr>
        <w:t>=</w:t>
      </w:r>
      <w:r>
        <w:rPr>
          <w:noProof/>
          <w:lang w:eastAsia="zh-CN"/>
        </w:rPr>
        <w:t>================================= CHANGE</w:t>
      </w:r>
      <w:r w:rsidR="00A0526D">
        <w:rPr>
          <w:noProof/>
          <w:lang w:eastAsia="zh-CN"/>
        </w:rPr>
        <w:t xml:space="preserve"> ENDS</w:t>
      </w:r>
      <w:r>
        <w:rPr>
          <w:noProof/>
          <w:lang w:eastAsia="zh-CN"/>
        </w:rPr>
        <w:t>=====================================</w:t>
      </w:r>
    </w:p>
    <w:sectPr w:rsidR="00A723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1577" w14:textId="77777777" w:rsidR="005D1739" w:rsidRDefault="005D1739">
      <w:r>
        <w:separator/>
      </w:r>
    </w:p>
  </w:endnote>
  <w:endnote w:type="continuationSeparator" w:id="0">
    <w:p w14:paraId="10F9202B" w14:textId="77777777" w:rsidR="005D1739" w:rsidRDefault="005D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0436F" w14:textId="77777777" w:rsidR="005D1739" w:rsidRDefault="005D1739">
      <w:r>
        <w:separator/>
      </w:r>
    </w:p>
  </w:footnote>
  <w:footnote w:type="continuationSeparator" w:id="0">
    <w:p w14:paraId="5CED108C" w14:textId="77777777" w:rsidR="005D1739" w:rsidRDefault="005D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70"/>
    <w:rsid w:val="0003366B"/>
    <w:rsid w:val="00043090"/>
    <w:rsid w:val="00056165"/>
    <w:rsid w:val="00064E88"/>
    <w:rsid w:val="00070E09"/>
    <w:rsid w:val="00076D00"/>
    <w:rsid w:val="00080628"/>
    <w:rsid w:val="00090714"/>
    <w:rsid w:val="000942E1"/>
    <w:rsid w:val="000A0659"/>
    <w:rsid w:val="000A6394"/>
    <w:rsid w:val="000B7FED"/>
    <w:rsid w:val="000C038A"/>
    <w:rsid w:val="000C5858"/>
    <w:rsid w:val="000C6598"/>
    <w:rsid w:val="000D44B3"/>
    <w:rsid w:val="001332A2"/>
    <w:rsid w:val="00142F91"/>
    <w:rsid w:val="00145D43"/>
    <w:rsid w:val="001529E5"/>
    <w:rsid w:val="00153C21"/>
    <w:rsid w:val="00192C46"/>
    <w:rsid w:val="001A08B3"/>
    <w:rsid w:val="001A7B60"/>
    <w:rsid w:val="001B52F0"/>
    <w:rsid w:val="001B7A65"/>
    <w:rsid w:val="001E41F3"/>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609EF"/>
    <w:rsid w:val="0036231A"/>
    <w:rsid w:val="00370008"/>
    <w:rsid w:val="00374DD4"/>
    <w:rsid w:val="00394568"/>
    <w:rsid w:val="003A435E"/>
    <w:rsid w:val="003C643A"/>
    <w:rsid w:val="003E1A36"/>
    <w:rsid w:val="00410371"/>
    <w:rsid w:val="00410978"/>
    <w:rsid w:val="004242F1"/>
    <w:rsid w:val="00444C09"/>
    <w:rsid w:val="004564FE"/>
    <w:rsid w:val="00485424"/>
    <w:rsid w:val="00492470"/>
    <w:rsid w:val="004A4E2F"/>
    <w:rsid w:val="004B05FA"/>
    <w:rsid w:val="004B367A"/>
    <w:rsid w:val="004B45BE"/>
    <w:rsid w:val="004B75B7"/>
    <w:rsid w:val="005021A8"/>
    <w:rsid w:val="005141D9"/>
    <w:rsid w:val="0051580D"/>
    <w:rsid w:val="00547111"/>
    <w:rsid w:val="00587D9E"/>
    <w:rsid w:val="00592D74"/>
    <w:rsid w:val="005D1739"/>
    <w:rsid w:val="005D2C4A"/>
    <w:rsid w:val="005E2C44"/>
    <w:rsid w:val="005E6C14"/>
    <w:rsid w:val="005F1D4C"/>
    <w:rsid w:val="005F1FC8"/>
    <w:rsid w:val="00621188"/>
    <w:rsid w:val="006257ED"/>
    <w:rsid w:val="00653DE4"/>
    <w:rsid w:val="00665C47"/>
    <w:rsid w:val="00684E6F"/>
    <w:rsid w:val="00695808"/>
    <w:rsid w:val="00697ECF"/>
    <w:rsid w:val="006A0E25"/>
    <w:rsid w:val="006B46FB"/>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45A6"/>
    <w:rsid w:val="008B43A2"/>
    <w:rsid w:val="008D3CCC"/>
    <w:rsid w:val="008F3789"/>
    <w:rsid w:val="008F686C"/>
    <w:rsid w:val="009148DE"/>
    <w:rsid w:val="009171ED"/>
    <w:rsid w:val="00941E30"/>
    <w:rsid w:val="009531B0"/>
    <w:rsid w:val="00963458"/>
    <w:rsid w:val="00970134"/>
    <w:rsid w:val="009741B3"/>
    <w:rsid w:val="009777D9"/>
    <w:rsid w:val="00991B88"/>
    <w:rsid w:val="009A0342"/>
    <w:rsid w:val="009A5753"/>
    <w:rsid w:val="009A579D"/>
    <w:rsid w:val="009D45BD"/>
    <w:rsid w:val="009E3297"/>
    <w:rsid w:val="009F734F"/>
    <w:rsid w:val="00A0526D"/>
    <w:rsid w:val="00A246B6"/>
    <w:rsid w:val="00A47E70"/>
    <w:rsid w:val="00A50CF0"/>
    <w:rsid w:val="00A723AD"/>
    <w:rsid w:val="00A7671C"/>
    <w:rsid w:val="00AA2CBC"/>
    <w:rsid w:val="00AC5820"/>
    <w:rsid w:val="00AD1CD8"/>
    <w:rsid w:val="00B258BB"/>
    <w:rsid w:val="00B314E1"/>
    <w:rsid w:val="00B4197D"/>
    <w:rsid w:val="00B6043D"/>
    <w:rsid w:val="00B67B97"/>
    <w:rsid w:val="00B968C8"/>
    <w:rsid w:val="00BA3EC5"/>
    <w:rsid w:val="00BA51D9"/>
    <w:rsid w:val="00BB5DFC"/>
    <w:rsid w:val="00BD279D"/>
    <w:rsid w:val="00BD6BB8"/>
    <w:rsid w:val="00BE0E3A"/>
    <w:rsid w:val="00BE7A6C"/>
    <w:rsid w:val="00BF0A21"/>
    <w:rsid w:val="00C224E1"/>
    <w:rsid w:val="00C66BA2"/>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34898"/>
    <w:rsid w:val="00E64729"/>
    <w:rsid w:val="00E65A94"/>
    <w:rsid w:val="00E9092D"/>
    <w:rsid w:val="00EA49E5"/>
    <w:rsid w:val="00EB09B7"/>
    <w:rsid w:val="00EB2CFD"/>
    <w:rsid w:val="00EE7D7C"/>
    <w:rsid w:val="00F070AB"/>
    <w:rsid w:val="00F25D98"/>
    <w:rsid w:val="00F300FB"/>
    <w:rsid w:val="00F370D2"/>
    <w:rsid w:val="00F840D9"/>
    <w:rsid w:val="00F85B70"/>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5624</TotalTime>
  <Pages>2</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2024-10-03T14:17:00Z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